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9A" w:rsidRPr="00866933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color w:val="000000"/>
          <w:sz w:val="24"/>
          <w:szCs w:val="24"/>
        </w:rPr>
      </w:pPr>
      <w:bookmarkStart w:id="0" w:name="bookmark55"/>
      <w:r w:rsidRPr="00866933">
        <w:rPr>
          <w:color w:val="000000"/>
          <w:sz w:val="24"/>
          <w:szCs w:val="24"/>
        </w:rPr>
        <w:t xml:space="preserve">Приложение </w:t>
      </w:r>
    </w:p>
    <w:p w:rsid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  <w:r w:rsidRPr="00790A9A">
        <w:rPr>
          <w:b w:val="0"/>
          <w:color w:val="000000"/>
          <w:sz w:val="24"/>
          <w:szCs w:val="24"/>
        </w:rPr>
        <w:t>к акту сдачи/приемки дистанции</w:t>
      </w:r>
    </w:p>
    <w:p w:rsid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</w:p>
    <w:p w:rsidR="00790A9A" w:rsidRP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</w:p>
    <w:p w:rsidR="005878C2" w:rsidRDefault="005878C2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</w:p>
    <w:p w:rsidR="005878C2" w:rsidRDefault="005878C2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</w:p>
    <w:p w:rsidR="00164780" w:rsidRPr="00790A9A" w:rsidRDefault="00164780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  <w:bookmarkStart w:id="1" w:name="_GoBack"/>
      <w:bookmarkEnd w:id="1"/>
      <w:r w:rsidRPr="00790A9A">
        <w:rPr>
          <w:color w:val="000000"/>
          <w:sz w:val="32"/>
        </w:rPr>
        <w:t>РАСЧЁТ КЛАССА ДИСТАНЦИИ</w:t>
      </w:r>
      <w:bookmarkEnd w:id="0"/>
    </w:p>
    <w:p w:rsidR="00866933" w:rsidRDefault="00866933" w:rsidP="00866933">
      <w:pPr>
        <w:pStyle w:val="2"/>
        <w:shd w:val="clear" w:color="auto" w:fill="auto"/>
        <w:tabs>
          <w:tab w:val="left" w:pos="841"/>
        </w:tabs>
        <w:spacing w:line="240" w:lineRule="auto"/>
        <w:ind w:left="357" w:firstLine="0"/>
        <w:rPr>
          <w:rFonts w:ascii="Candara" w:hAnsi="Candara" w:cs="Cambria"/>
          <w:color w:val="000000"/>
          <w:sz w:val="28"/>
          <w:szCs w:val="24"/>
        </w:rPr>
      </w:pPr>
    </w:p>
    <w:p w:rsidR="00866933" w:rsidRDefault="00866933" w:rsidP="00866933">
      <w:pPr>
        <w:pStyle w:val="2"/>
        <w:shd w:val="clear" w:color="auto" w:fill="auto"/>
        <w:tabs>
          <w:tab w:val="left" w:pos="841"/>
        </w:tabs>
        <w:spacing w:line="240" w:lineRule="auto"/>
        <w:ind w:left="357" w:firstLine="0"/>
        <w:rPr>
          <w:rFonts w:ascii="Candara" w:hAnsi="Candara" w:cs="Cambria"/>
          <w:color w:val="000000"/>
          <w:sz w:val="28"/>
          <w:szCs w:val="24"/>
        </w:rPr>
      </w:pPr>
      <w:r w:rsidRPr="00647F6F">
        <w:rPr>
          <w:rFonts w:ascii="Candara" w:hAnsi="Candara" w:cs="Cambria"/>
          <w:color w:val="000000"/>
          <w:sz w:val="28"/>
          <w:szCs w:val="24"/>
        </w:rPr>
        <w:t>Открытое первенство г. Ому</w:t>
      </w:r>
      <w:r>
        <w:rPr>
          <w:rFonts w:ascii="Candara" w:hAnsi="Candara" w:cs="Cambria"/>
          <w:color w:val="000000"/>
          <w:sz w:val="28"/>
          <w:szCs w:val="24"/>
        </w:rPr>
        <w:t xml:space="preserve">тнинска по спортивному туризму на пешеходных дистанциях, </w:t>
      </w:r>
      <w:r w:rsidRPr="00866933">
        <w:rPr>
          <w:rFonts w:ascii="Candara" w:hAnsi="Candara" w:cs="Cambria"/>
          <w:color w:val="000000"/>
          <w:sz w:val="28"/>
          <w:szCs w:val="24"/>
        </w:rPr>
        <w:t>спортивный туризм – дистанция-п</w:t>
      </w:r>
      <w:r>
        <w:rPr>
          <w:rFonts w:ascii="Candara" w:hAnsi="Candara" w:cs="Cambria"/>
          <w:color w:val="000000"/>
          <w:sz w:val="28"/>
          <w:szCs w:val="24"/>
        </w:rPr>
        <w:t>ешеходная номер-код 0840091811Я, 12 мая 2016 г.</w:t>
      </w:r>
    </w:p>
    <w:p w:rsidR="00866933" w:rsidRDefault="00866933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 w:cs="Cambria"/>
          <w:color w:val="000000"/>
          <w:sz w:val="28"/>
          <w:szCs w:val="24"/>
        </w:rPr>
      </w:pPr>
    </w:p>
    <w:p w:rsidR="00164780" w:rsidRPr="00790A9A" w:rsidRDefault="00164780" w:rsidP="00866933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Этап </w:t>
      </w:r>
      <w:r w:rsidRPr="00866933">
        <w:rPr>
          <w:rFonts w:ascii="Candara" w:hAnsi="Candara"/>
          <w:b/>
          <w:sz w:val="28"/>
        </w:rPr>
        <w:t>«Навесная переправа»</w:t>
      </w:r>
      <w:r w:rsidRPr="00790A9A">
        <w:rPr>
          <w:rFonts w:ascii="Candara" w:hAnsi="Candara"/>
          <w:sz w:val="28"/>
        </w:rPr>
        <w:t>, L=22</w:t>
      </w:r>
      <w:r w:rsidR="00866933">
        <w:rPr>
          <w:rFonts w:ascii="Candara" w:hAnsi="Candara"/>
          <w:sz w:val="28"/>
        </w:rPr>
        <w:t>,2</w:t>
      </w:r>
      <w:r w:rsidRPr="00790A9A">
        <w:rPr>
          <w:rFonts w:ascii="Candara" w:hAnsi="Candara"/>
          <w:sz w:val="28"/>
        </w:rPr>
        <w:t xml:space="preserve"> м, перила судейские — соответствует дистанции 3 класса (табл. </w:t>
      </w:r>
      <w:proofErr w:type="gramStart"/>
      <w:r w:rsidRPr="00790A9A">
        <w:rPr>
          <w:rFonts w:ascii="Candara" w:hAnsi="Candara"/>
          <w:sz w:val="28"/>
        </w:rPr>
        <w:t>4.3.,</w:t>
      </w:r>
      <w:proofErr w:type="gramEnd"/>
      <w:r w:rsidRPr="00790A9A">
        <w:rPr>
          <w:rFonts w:ascii="Candara" w:hAnsi="Candara"/>
          <w:sz w:val="28"/>
        </w:rPr>
        <w:t xml:space="preserve"> п. 4.1.2. Регламента) - учитывается как 1,5 этапа класса 2.</w:t>
      </w:r>
    </w:p>
    <w:p w:rsidR="00164780" w:rsidRDefault="00164780" w:rsidP="00866933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Этап </w:t>
      </w:r>
      <w:r w:rsidRPr="00866933">
        <w:rPr>
          <w:rFonts w:ascii="Candara" w:hAnsi="Candara"/>
          <w:b/>
          <w:sz w:val="28"/>
        </w:rPr>
        <w:t>«Спуск по перилам»</w:t>
      </w:r>
      <w:r w:rsidRPr="00790A9A">
        <w:rPr>
          <w:rFonts w:ascii="Candara" w:hAnsi="Candara"/>
          <w:sz w:val="28"/>
        </w:rPr>
        <w:t>, длина вертикального участка до 5 м, перила судейские — соответ</w:t>
      </w:r>
      <w:r w:rsidRPr="00790A9A">
        <w:rPr>
          <w:rFonts w:ascii="Candara" w:hAnsi="Candara"/>
          <w:sz w:val="28"/>
        </w:rPr>
        <w:softHyphen/>
        <w:t xml:space="preserve">ствует дистанции 3 класса (табл. </w:t>
      </w:r>
      <w:proofErr w:type="gramStart"/>
      <w:r w:rsidRPr="00790A9A">
        <w:rPr>
          <w:rFonts w:ascii="Candara" w:hAnsi="Candara"/>
          <w:sz w:val="28"/>
        </w:rPr>
        <w:t>4.3.,</w:t>
      </w:r>
      <w:proofErr w:type="gramEnd"/>
      <w:r w:rsidRPr="00790A9A">
        <w:rPr>
          <w:rFonts w:ascii="Candara" w:hAnsi="Candara"/>
          <w:sz w:val="28"/>
        </w:rPr>
        <w:t xml:space="preserve"> п. 4.1.2. Регламента) - учитывается как 1,5 этапа класса 2.</w:t>
      </w:r>
    </w:p>
    <w:p w:rsidR="008A7858" w:rsidRPr="00790A9A" w:rsidRDefault="008A7858" w:rsidP="008A7858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Этап </w:t>
      </w:r>
      <w:r w:rsidRPr="008A7858">
        <w:rPr>
          <w:rFonts w:ascii="Candara" w:hAnsi="Candara"/>
          <w:b/>
          <w:sz w:val="28"/>
        </w:rPr>
        <w:t>«Траверс»</w:t>
      </w:r>
      <w:r w:rsidRPr="00790A9A">
        <w:rPr>
          <w:rFonts w:ascii="Candara" w:hAnsi="Candara"/>
          <w:sz w:val="28"/>
        </w:rPr>
        <w:t>, L-</w:t>
      </w:r>
      <w:r>
        <w:rPr>
          <w:rFonts w:ascii="Candara" w:hAnsi="Candara"/>
          <w:sz w:val="28"/>
        </w:rPr>
        <w:t>15</w:t>
      </w:r>
      <w:r w:rsidRPr="00790A9A">
        <w:rPr>
          <w:rFonts w:ascii="Candara" w:hAnsi="Candara"/>
          <w:sz w:val="28"/>
        </w:rPr>
        <w:t xml:space="preserve"> м, </w:t>
      </w:r>
      <w:proofErr w:type="gramStart"/>
      <w:r w:rsidRPr="00790A9A">
        <w:rPr>
          <w:rFonts w:ascii="Candara" w:hAnsi="Candara"/>
          <w:sz w:val="28"/>
        </w:rPr>
        <w:t>а&lt;</w:t>
      </w:r>
      <w:proofErr w:type="gramEnd"/>
      <w:r w:rsidRPr="00790A9A">
        <w:rPr>
          <w:rFonts w:ascii="Candara" w:hAnsi="Candara"/>
          <w:sz w:val="28"/>
        </w:rPr>
        <w:t xml:space="preserve">25-35°, перила судейские — соответствует дистанции N-1 класса (табл. 4.3., п. 4.1.2. Регламента) - учитывается как </w:t>
      </w:r>
      <w:r w:rsidRPr="008A7858">
        <w:rPr>
          <w:rFonts w:ascii="Candara" w:hAnsi="Candara"/>
          <w:sz w:val="28"/>
        </w:rPr>
        <w:t>0,5 этапа класса 2.</w:t>
      </w:r>
    </w:p>
    <w:p w:rsidR="00164780" w:rsidRPr="00790A9A" w:rsidRDefault="00164780" w:rsidP="00866933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Этап </w:t>
      </w:r>
      <w:r w:rsidRPr="008A7858">
        <w:rPr>
          <w:rFonts w:ascii="Candara" w:hAnsi="Candara"/>
          <w:b/>
          <w:sz w:val="28"/>
        </w:rPr>
        <w:t>«Переправа по параллельным верёвкам»</w:t>
      </w:r>
      <w:r w:rsidRPr="00790A9A">
        <w:rPr>
          <w:rFonts w:ascii="Candara" w:hAnsi="Candara"/>
          <w:sz w:val="28"/>
        </w:rPr>
        <w:t>, L=1</w:t>
      </w:r>
      <w:r w:rsidR="008A7858">
        <w:rPr>
          <w:rFonts w:ascii="Candara" w:hAnsi="Candara"/>
          <w:sz w:val="28"/>
        </w:rPr>
        <w:t>5</w:t>
      </w:r>
      <w:r w:rsidRPr="00790A9A">
        <w:rPr>
          <w:rFonts w:ascii="Candara" w:hAnsi="Candara"/>
          <w:sz w:val="28"/>
        </w:rPr>
        <w:t xml:space="preserve"> м, перила судейские — соответствует дистанции 2 класса (табл. </w:t>
      </w:r>
      <w:proofErr w:type="gramStart"/>
      <w:r w:rsidRPr="00790A9A">
        <w:rPr>
          <w:rFonts w:ascii="Candara" w:hAnsi="Candara"/>
          <w:sz w:val="28"/>
        </w:rPr>
        <w:t>4.3.,</w:t>
      </w:r>
      <w:proofErr w:type="gramEnd"/>
      <w:r w:rsidRPr="00790A9A">
        <w:rPr>
          <w:rFonts w:ascii="Candara" w:hAnsi="Candara"/>
          <w:sz w:val="28"/>
        </w:rPr>
        <w:t xml:space="preserve"> п. 4.1.2. Регламента) - учитывается как </w:t>
      </w:r>
      <w:r w:rsidRPr="00866933">
        <w:rPr>
          <w:rFonts w:ascii="Candara" w:hAnsi="Candara"/>
          <w:sz w:val="28"/>
        </w:rPr>
        <w:t>1 этап класса 2.</w:t>
      </w:r>
    </w:p>
    <w:p w:rsidR="00164780" w:rsidRPr="00790A9A" w:rsidRDefault="00164780" w:rsidP="008A7858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Этап </w:t>
      </w:r>
      <w:r w:rsidRPr="008A7858">
        <w:rPr>
          <w:rFonts w:ascii="Candara" w:hAnsi="Candara"/>
          <w:b/>
          <w:sz w:val="28"/>
        </w:rPr>
        <w:t>«Переправа по бревну»</w:t>
      </w:r>
      <w:r w:rsidRPr="00790A9A">
        <w:rPr>
          <w:rFonts w:ascii="Candara" w:hAnsi="Candara"/>
          <w:sz w:val="28"/>
        </w:rPr>
        <w:t>, L=1</w:t>
      </w:r>
      <w:r w:rsidR="00782CAE">
        <w:rPr>
          <w:rFonts w:ascii="Candara" w:hAnsi="Candara"/>
          <w:sz w:val="28"/>
        </w:rPr>
        <w:t>2</w:t>
      </w:r>
      <w:r w:rsidRPr="00790A9A">
        <w:rPr>
          <w:rFonts w:ascii="Candara" w:hAnsi="Candara"/>
          <w:sz w:val="28"/>
        </w:rPr>
        <w:t xml:space="preserve"> м, перила судейские — соответствует дистанции 2 класса (табл. </w:t>
      </w:r>
      <w:proofErr w:type="gramStart"/>
      <w:r w:rsidRPr="00790A9A">
        <w:rPr>
          <w:rFonts w:ascii="Candara" w:hAnsi="Candara"/>
          <w:sz w:val="28"/>
        </w:rPr>
        <w:t>4.3.,</w:t>
      </w:r>
      <w:proofErr w:type="gramEnd"/>
      <w:r w:rsidRPr="00790A9A">
        <w:rPr>
          <w:rFonts w:ascii="Candara" w:hAnsi="Candara"/>
          <w:sz w:val="28"/>
        </w:rPr>
        <w:t xml:space="preserve"> п. 4.1.2. Регламента) - учитывается как </w:t>
      </w:r>
      <w:r w:rsidRPr="008A7858">
        <w:rPr>
          <w:rFonts w:ascii="Candara" w:hAnsi="Candara"/>
          <w:sz w:val="28"/>
        </w:rPr>
        <w:t>1 этап класса 2.</w:t>
      </w:r>
    </w:p>
    <w:p w:rsidR="00866933" w:rsidRDefault="00866933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</w:p>
    <w:p w:rsidR="00164780" w:rsidRPr="00790A9A" w:rsidRDefault="0016478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Этапы 1 и 2 объединены в блок - учитываются как </w:t>
      </w:r>
      <w:r w:rsidRPr="00790A9A">
        <w:rPr>
          <w:rFonts w:ascii="Candara" w:hAnsi="Candara"/>
          <w:bCs/>
          <w:sz w:val="28"/>
        </w:rPr>
        <w:t>1,5 этапа класса 2.</w:t>
      </w:r>
    </w:p>
    <w:p w:rsidR="00164780" w:rsidRPr="00790A9A" w:rsidRDefault="0016478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>Этапов N+1 класса - 2 (не более 2), этапов N-1 класса - 1 (не более 2), блок этапов - 1 (не более 4) (соответствует требованиям п. 4.3. Регламента).</w:t>
      </w:r>
    </w:p>
    <w:p w:rsidR="00164780" w:rsidRPr="00790A9A" w:rsidRDefault="0016478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bCs/>
          <w:sz w:val="28"/>
        </w:rPr>
        <w:t xml:space="preserve">Сумма этапов - </w:t>
      </w:r>
      <w:r w:rsidRPr="00F63459">
        <w:rPr>
          <w:rFonts w:ascii="Candara" w:hAnsi="Candara"/>
          <w:b/>
          <w:sz w:val="28"/>
        </w:rPr>
        <w:t xml:space="preserve">1 + 0,5 + 1 + 1,5 </w:t>
      </w:r>
      <w:r w:rsidRPr="00F63459">
        <w:rPr>
          <w:rFonts w:ascii="Candara" w:hAnsi="Candara"/>
          <w:b/>
          <w:bCs/>
          <w:sz w:val="28"/>
        </w:rPr>
        <w:t xml:space="preserve">= </w:t>
      </w:r>
      <w:r w:rsidRPr="00F63459">
        <w:rPr>
          <w:rFonts w:ascii="Candara" w:hAnsi="Candara"/>
          <w:b/>
          <w:sz w:val="28"/>
          <w:u w:val="single"/>
        </w:rPr>
        <w:t>4</w:t>
      </w:r>
      <w:r w:rsidRPr="00F63459">
        <w:rPr>
          <w:rFonts w:ascii="Candara" w:hAnsi="Candara"/>
          <w:b/>
          <w:sz w:val="28"/>
        </w:rPr>
        <w:t>.</w:t>
      </w:r>
    </w:p>
    <w:p w:rsidR="00164780" w:rsidRPr="00790A9A" w:rsidRDefault="0016478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Длина дистанции </w:t>
      </w:r>
      <w:r w:rsidRPr="00790A9A">
        <w:rPr>
          <w:rFonts w:ascii="Candara" w:hAnsi="Candara"/>
          <w:bCs/>
          <w:sz w:val="28"/>
        </w:rPr>
        <w:t xml:space="preserve">- </w:t>
      </w:r>
      <w:r w:rsidRPr="00F63459">
        <w:rPr>
          <w:rFonts w:ascii="Candara" w:hAnsi="Candara"/>
          <w:b/>
          <w:bCs/>
          <w:sz w:val="28"/>
        </w:rPr>
        <w:t>4</w:t>
      </w:r>
      <w:r w:rsidR="00F63459" w:rsidRPr="00F63459">
        <w:rPr>
          <w:rFonts w:ascii="Candara" w:hAnsi="Candara"/>
          <w:b/>
          <w:bCs/>
          <w:sz w:val="28"/>
        </w:rPr>
        <w:t>13</w:t>
      </w:r>
      <w:r w:rsidRPr="00F63459">
        <w:rPr>
          <w:rFonts w:ascii="Candara" w:hAnsi="Candara"/>
          <w:b/>
          <w:bCs/>
          <w:sz w:val="28"/>
        </w:rPr>
        <w:t xml:space="preserve"> м.</w:t>
      </w:r>
    </w:p>
    <w:p w:rsidR="009F0CDA" w:rsidRDefault="0016478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Параметры </w:t>
      </w:r>
      <w:r w:rsidRPr="00F63459">
        <w:rPr>
          <w:rFonts w:ascii="Candara" w:hAnsi="Candara"/>
          <w:b/>
          <w:sz w:val="28"/>
        </w:rPr>
        <w:t xml:space="preserve">дистанции </w:t>
      </w:r>
      <w:r w:rsidRPr="00F63459">
        <w:rPr>
          <w:rFonts w:ascii="Candara" w:hAnsi="Candara"/>
          <w:b/>
          <w:bCs/>
          <w:sz w:val="28"/>
        </w:rPr>
        <w:t>соответствуют дистанции 2 класса</w:t>
      </w:r>
      <w:r w:rsidRPr="00790A9A">
        <w:rPr>
          <w:rFonts w:ascii="Candara" w:hAnsi="Candara"/>
          <w:bCs/>
          <w:sz w:val="28"/>
        </w:rPr>
        <w:t xml:space="preserve"> </w:t>
      </w:r>
      <w:r w:rsidRPr="00790A9A">
        <w:rPr>
          <w:rFonts w:ascii="Candara" w:hAnsi="Candara"/>
          <w:sz w:val="28"/>
        </w:rPr>
        <w:t xml:space="preserve">(табл. </w:t>
      </w:r>
      <w:proofErr w:type="gramStart"/>
      <w:r w:rsidRPr="00790A9A">
        <w:rPr>
          <w:rFonts w:ascii="Candara" w:hAnsi="Candara"/>
          <w:bCs/>
          <w:sz w:val="28"/>
        </w:rPr>
        <w:t>4.1.,</w:t>
      </w:r>
      <w:proofErr w:type="gramEnd"/>
      <w:r w:rsidRPr="00790A9A">
        <w:rPr>
          <w:rFonts w:ascii="Candara" w:hAnsi="Candara"/>
          <w:bCs/>
          <w:sz w:val="28"/>
        </w:rPr>
        <w:t xml:space="preserve"> </w:t>
      </w:r>
      <w:r w:rsidRPr="00790A9A">
        <w:rPr>
          <w:rFonts w:ascii="Candara" w:hAnsi="Candara"/>
          <w:sz w:val="28"/>
        </w:rPr>
        <w:t xml:space="preserve">раздел </w:t>
      </w:r>
      <w:r w:rsidRPr="00790A9A">
        <w:rPr>
          <w:rFonts w:ascii="Candara" w:hAnsi="Candara"/>
          <w:bCs/>
          <w:sz w:val="28"/>
        </w:rPr>
        <w:t xml:space="preserve">4.1.1. </w:t>
      </w:r>
      <w:r w:rsidRPr="00790A9A">
        <w:rPr>
          <w:rFonts w:ascii="Candara" w:hAnsi="Candara"/>
          <w:sz w:val="28"/>
        </w:rPr>
        <w:t>Ре</w:t>
      </w:r>
      <w:r w:rsidRPr="00790A9A">
        <w:rPr>
          <w:rFonts w:ascii="Candara" w:hAnsi="Candara"/>
          <w:sz w:val="28"/>
        </w:rPr>
        <w:softHyphen/>
        <w:t>гламента).</w:t>
      </w:r>
    </w:p>
    <w:p w:rsidR="00F63459" w:rsidRDefault="00F63459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</w:p>
    <w:p w:rsidR="008D36C4" w:rsidRDefault="008D36C4" w:rsidP="008D36C4">
      <w:pPr>
        <w:pStyle w:val="2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Начальник дистанции: </w:t>
      </w:r>
      <w:r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proofErr w:type="spellStart"/>
      <w:r>
        <w:rPr>
          <w:rFonts w:ascii="Candara" w:hAnsi="Candara" w:cs="Aharoni"/>
          <w:sz w:val="28"/>
          <w:szCs w:val="24"/>
        </w:rPr>
        <w:t>Корзюкова</w:t>
      </w:r>
      <w:proofErr w:type="spellEnd"/>
      <w:r>
        <w:rPr>
          <w:rFonts w:ascii="Candara" w:hAnsi="Candara" w:cs="Aharoni"/>
          <w:sz w:val="28"/>
          <w:szCs w:val="24"/>
        </w:rPr>
        <w:t xml:space="preserve"> А. В.</w:t>
      </w:r>
    </w:p>
    <w:p w:rsidR="00F63459" w:rsidRDefault="00F63459" w:rsidP="008D36C4">
      <w:pPr>
        <w:pStyle w:val="2"/>
        <w:shd w:val="clear" w:color="auto" w:fill="auto"/>
        <w:tabs>
          <w:tab w:val="left" w:pos="841"/>
        </w:tabs>
        <w:spacing w:line="240" w:lineRule="auto"/>
        <w:ind w:firstLine="0"/>
        <w:jc w:val="both"/>
        <w:rPr>
          <w:rFonts w:ascii="Candara" w:hAnsi="Candara"/>
          <w:sz w:val="28"/>
        </w:rPr>
      </w:pPr>
    </w:p>
    <w:p w:rsidR="008D36C4" w:rsidRPr="00790A9A" w:rsidRDefault="008D36C4" w:rsidP="008D36C4">
      <w:pPr>
        <w:pStyle w:val="2"/>
        <w:shd w:val="clear" w:color="auto" w:fill="auto"/>
        <w:tabs>
          <w:tab w:val="left" w:pos="841"/>
        </w:tabs>
        <w:spacing w:line="240" w:lineRule="auto"/>
        <w:ind w:firstLine="0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12 мая 2016 г.</w:t>
      </w:r>
    </w:p>
    <w:sectPr w:rsidR="008D36C4" w:rsidRPr="0079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25D8"/>
    <w:multiLevelType w:val="multilevel"/>
    <w:tmpl w:val="0FC8E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653D"/>
    <w:multiLevelType w:val="hybridMultilevel"/>
    <w:tmpl w:val="2404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C4EF8"/>
    <w:multiLevelType w:val="hybridMultilevel"/>
    <w:tmpl w:val="317E3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0"/>
    <w:rsid w:val="00164780"/>
    <w:rsid w:val="0058254F"/>
    <w:rsid w:val="005878C2"/>
    <w:rsid w:val="00782CAE"/>
    <w:rsid w:val="00790A9A"/>
    <w:rsid w:val="00801525"/>
    <w:rsid w:val="00866933"/>
    <w:rsid w:val="008A7858"/>
    <w:rsid w:val="008D36C4"/>
    <w:rsid w:val="00D33987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DB752-11CE-4525-863B-281D72D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47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64780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64780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164780"/>
    <w:rPr>
      <w:rFonts w:ascii="Times New Roman" w:eastAsia="Times New Roman" w:hAnsi="Times New Roman" w:cs="Times New Roman"/>
      <w:b/>
      <w:bCs/>
      <w:spacing w:val="6"/>
      <w:sz w:val="29"/>
      <w:szCs w:val="29"/>
      <w:shd w:val="clear" w:color="auto" w:fill="FFFFFF"/>
    </w:rPr>
  </w:style>
  <w:style w:type="character" w:customStyle="1" w:styleId="74">
    <w:name w:val="Заголовок №7 (4)_"/>
    <w:basedOn w:val="a0"/>
    <w:link w:val="740"/>
    <w:rsid w:val="00164780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6478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">
    <w:name w:val="Основной текст (10) + Не полужирный"/>
    <w:basedOn w:val="10"/>
    <w:rsid w:val="0016478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3"/>
    <w:rsid w:val="00164780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164780"/>
    <w:pPr>
      <w:shd w:val="clear" w:color="auto" w:fill="FFFFFF"/>
      <w:spacing w:after="360" w:line="0" w:lineRule="atLeast"/>
      <w:ind w:hanging="580"/>
    </w:pPr>
    <w:rPr>
      <w:rFonts w:ascii="Times New Roman" w:eastAsia="Times New Roman" w:hAnsi="Times New Roman" w:cs="Times New Roman"/>
      <w:color w:val="auto"/>
      <w:spacing w:val="8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164780"/>
    <w:pPr>
      <w:shd w:val="clear" w:color="auto" w:fill="FFFFFF"/>
      <w:spacing w:before="65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"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rsid w:val="00164780"/>
    <w:pPr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pacing w:val="6"/>
      <w:sz w:val="29"/>
      <w:szCs w:val="29"/>
      <w:lang w:eastAsia="en-US"/>
    </w:rPr>
  </w:style>
  <w:style w:type="paragraph" w:customStyle="1" w:styleId="740">
    <w:name w:val="Заголовок №7 (4)"/>
    <w:basedOn w:val="a"/>
    <w:link w:val="74"/>
    <w:rsid w:val="00164780"/>
    <w:pPr>
      <w:shd w:val="clear" w:color="auto" w:fill="FFFFFF"/>
      <w:spacing w:before="600" w:after="300" w:line="384" w:lineRule="exact"/>
      <w:jc w:val="center"/>
      <w:outlineLvl w:val="6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2">
    <w:name w:val="Основной текст (2)"/>
    <w:basedOn w:val="a"/>
    <w:link w:val="20"/>
    <w:rsid w:val="00790A9A"/>
    <w:pPr>
      <w:shd w:val="clear" w:color="auto" w:fill="FFFFFF"/>
      <w:spacing w:line="322" w:lineRule="exact"/>
      <w:ind w:hanging="260"/>
      <w:jc w:val="center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20">
    <w:name w:val="Основной текст (2)_"/>
    <w:basedOn w:val="a0"/>
    <w:link w:val="2"/>
    <w:rsid w:val="00790A9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2016-06-06T12:45:00Z</dcterms:created>
  <dcterms:modified xsi:type="dcterms:W3CDTF">2016-06-06T13:29:00Z</dcterms:modified>
</cp:coreProperties>
</file>